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D4025" w14:textId="77777777" w:rsidR="00F736BA" w:rsidRPr="006E1AA3" w:rsidRDefault="00A213FD" w:rsidP="00A726BB">
      <w:pPr>
        <w:jc w:val="center"/>
        <w:rPr>
          <w:b/>
          <w:sz w:val="28"/>
          <w:szCs w:val="28"/>
        </w:rPr>
      </w:pPr>
      <w:r w:rsidRPr="006E1AA3">
        <w:rPr>
          <w:b/>
          <w:sz w:val="28"/>
          <w:szCs w:val="28"/>
        </w:rPr>
        <w:t>“State of the State” in Gifted Education – March 2018</w:t>
      </w:r>
    </w:p>
    <w:p w14:paraId="6AF2A042" w14:textId="416BE48A" w:rsidR="00A213FD" w:rsidRDefault="00F97470" w:rsidP="00F97470">
      <w:pPr>
        <w:jc w:val="center"/>
      </w:pPr>
      <w:r w:rsidRPr="00F97470">
        <w:t>Dr. Pamela Clinkenbeard, Professor of Educational Foundations, UW-Whitewater</w:t>
      </w:r>
    </w:p>
    <w:p w14:paraId="01B0C0BA" w14:textId="77777777" w:rsidR="00BF6222" w:rsidRDefault="00BF6222" w:rsidP="00F97470">
      <w:pPr>
        <w:jc w:val="center"/>
      </w:pPr>
    </w:p>
    <w:p w14:paraId="74DE3DC3" w14:textId="3BCBA0BA" w:rsidR="00BF6222" w:rsidRPr="00F97470" w:rsidRDefault="00BF6222" w:rsidP="00BF6222">
      <w:r>
        <w:t>Following are updates, announcements, and a broad range of information items about gifted education and advanced learners in Wisconsin.  Please contact Pam Clinkenbeard if you have questions or see any errors in the information.</w:t>
      </w:r>
    </w:p>
    <w:p w14:paraId="78FAF57D" w14:textId="77777777" w:rsidR="00A213FD" w:rsidRDefault="00A213FD"/>
    <w:p w14:paraId="4EA8C3CE" w14:textId="1A5DDFDC" w:rsidR="00A213FD" w:rsidRPr="00441872" w:rsidRDefault="00775E10" w:rsidP="00A213FD">
      <w:r w:rsidRPr="00F97470">
        <w:rPr>
          <w:b/>
        </w:rPr>
        <w:t>DPI</w:t>
      </w:r>
      <w:r w:rsidR="00441872">
        <w:rPr>
          <w:b/>
        </w:rPr>
        <w:t xml:space="preserve"> </w:t>
      </w:r>
      <w:r w:rsidR="00441872" w:rsidRPr="00441872">
        <w:t>(see https://dpi.wi.gov/gifted)</w:t>
      </w:r>
    </w:p>
    <w:p w14:paraId="3B6C985E" w14:textId="37EC1194" w:rsidR="00A213FD" w:rsidRPr="00A213FD" w:rsidRDefault="00A213FD" w:rsidP="00A213FD">
      <w:pPr>
        <w:numPr>
          <w:ilvl w:val="0"/>
          <w:numId w:val="1"/>
        </w:numPr>
      </w:pPr>
      <w:r w:rsidRPr="00F97470">
        <w:rPr>
          <w:u w:val="single"/>
        </w:rPr>
        <w:t>State consultant position</w:t>
      </w:r>
      <w:r w:rsidR="00F97470">
        <w:t xml:space="preserve"> - Dr. Chrys Mursky left her position last year but continues to assist </w:t>
      </w:r>
      <w:r w:rsidR="00D805D7">
        <w:t xml:space="preserve">the interim consultant </w:t>
      </w:r>
      <w:r w:rsidR="00F97470">
        <w:t xml:space="preserve">with some items.  An internal search </w:t>
      </w:r>
      <w:r w:rsidR="00D805D7">
        <w:t xml:space="preserve">for a permanent replacement </w:t>
      </w:r>
      <w:r w:rsidR="00F97470">
        <w:t xml:space="preserve">has been underway </w:t>
      </w:r>
      <w:r w:rsidR="00737393">
        <w:t xml:space="preserve">at DPI </w:t>
      </w:r>
      <w:r w:rsidR="00056358">
        <w:t xml:space="preserve">and a new GT/AP Consultant </w:t>
      </w:r>
      <w:r w:rsidR="00F97470">
        <w:t xml:space="preserve">apparently </w:t>
      </w:r>
      <w:r w:rsidR="00056358">
        <w:t xml:space="preserve">is </w:t>
      </w:r>
      <w:r w:rsidR="00F97470">
        <w:t>about to be named.</w:t>
      </w:r>
    </w:p>
    <w:p w14:paraId="501E2284" w14:textId="5FF3AA25" w:rsidR="00A213FD" w:rsidRDefault="00A213FD" w:rsidP="00A213FD">
      <w:pPr>
        <w:numPr>
          <w:ilvl w:val="0"/>
          <w:numId w:val="1"/>
        </w:numPr>
      </w:pPr>
      <w:r w:rsidRPr="00F97470">
        <w:rPr>
          <w:u w:val="single"/>
        </w:rPr>
        <w:t>DPI gifted grants</w:t>
      </w:r>
      <w:r w:rsidRPr="00A213FD">
        <w:t xml:space="preserve"> (current year and next year)</w:t>
      </w:r>
      <w:r w:rsidR="00F97470">
        <w:t xml:space="preserve"> - Nine grants for 2017-18 were awarded: seven to CESAs and two to non-profit organizations. </w:t>
      </w:r>
      <w:r w:rsidR="00413055">
        <w:t>Various regulatory</w:t>
      </w:r>
      <w:r w:rsidR="00F97470">
        <w:t xml:space="preserve"> delays meant that the grants were awarded quite late.  Planning is underway for the 2018-19 grants; the process is complicated because the </w:t>
      </w:r>
      <w:r w:rsidR="00737393">
        <w:t xml:space="preserve">2017-19 </w:t>
      </w:r>
      <w:r w:rsidR="00F97470">
        <w:t>state budget expanded the applicant pool to all school districts but did not expand the funding.</w:t>
      </w:r>
    </w:p>
    <w:p w14:paraId="7B7DEB2E" w14:textId="5C6EB5B0" w:rsidR="00775E10" w:rsidRDefault="00775E10" w:rsidP="00775E10">
      <w:pPr>
        <w:numPr>
          <w:ilvl w:val="0"/>
          <w:numId w:val="1"/>
        </w:numPr>
      </w:pPr>
      <w:r w:rsidRPr="00F97470">
        <w:rPr>
          <w:u w:val="single"/>
        </w:rPr>
        <w:t>WI ESSA plan</w:t>
      </w:r>
      <w:r w:rsidR="00F97470">
        <w:t xml:space="preserve"> – DPI’s ESSA plan has been approved; there is more language specific to gifted education than in NCLB, but districts also have more flexibility in implementation.</w:t>
      </w:r>
      <w:r w:rsidRPr="00A213FD">
        <w:t xml:space="preserve"> </w:t>
      </w:r>
      <w:r w:rsidR="00441872">
        <w:t xml:space="preserve">WATG seeks ideas from district GT personnel on how to </w:t>
      </w:r>
      <w:r w:rsidR="00517ADA">
        <w:t>encourage/</w:t>
      </w:r>
      <w:r w:rsidR="00441872">
        <w:t xml:space="preserve">monitor </w:t>
      </w:r>
      <w:r w:rsidR="00517ADA">
        <w:t>districts</w:t>
      </w:r>
      <w:r w:rsidR="00EB2E72">
        <w:t>,</w:t>
      </w:r>
      <w:r w:rsidR="00743730">
        <w:t xml:space="preserve"> particularly with respect to applying for </w:t>
      </w:r>
      <w:r w:rsidR="00EB2E72">
        <w:t xml:space="preserve">(1) </w:t>
      </w:r>
      <w:r w:rsidR="00743730">
        <w:t xml:space="preserve">Title I </w:t>
      </w:r>
      <w:r w:rsidR="006A07BC">
        <w:t xml:space="preserve">funds that support underrepresented gifted students </w:t>
      </w:r>
      <w:r w:rsidR="00743730">
        <w:t xml:space="preserve">and </w:t>
      </w:r>
      <w:r w:rsidR="00EB2E72">
        <w:t xml:space="preserve">(2) </w:t>
      </w:r>
      <w:r w:rsidR="00743730">
        <w:t>Title II funds</w:t>
      </w:r>
      <w:r w:rsidR="00D805D7">
        <w:t xml:space="preserve"> </w:t>
      </w:r>
      <w:r w:rsidR="006A07BC">
        <w:t>that support teacher professional development in gifted education and meeting the needs of advanced learners.</w:t>
      </w:r>
      <w:r w:rsidR="00517ADA">
        <w:t xml:space="preserve"> </w:t>
      </w:r>
    </w:p>
    <w:p w14:paraId="28B42BF0" w14:textId="77777777" w:rsidR="00775E10" w:rsidRDefault="00775E10" w:rsidP="00775E10"/>
    <w:p w14:paraId="32F4FC40" w14:textId="7F5200DC" w:rsidR="00775E10" w:rsidRPr="003F1F56" w:rsidRDefault="00775E10" w:rsidP="00775E10">
      <w:pPr>
        <w:rPr>
          <w:b/>
        </w:rPr>
      </w:pPr>
      <w:r w:rsidRPr="003F1F56">
        <w:rPr>
          <w:b/>
        </w:rPr>
        <w:t>OTHER STATE</w:t>
      </w:r>
    </w:p>
    <w:p w14:paraId="2F1F1006" w14:textId="194FD9E8" w:rsidR="00A213FD" w:rsidRPr="00A213FD" w:rsidRDefault="00A213FD" w:rsidP="00A213FD">
      <w:pPr>
        <w:numPr>
          <w:ilvl w:val="0"/>
          <w:numId w:val="1"/>
        </w:numPr>
      </w:pPr>
      <w:r w:rsidRPr="00737393">
        <w:rPr>
          <w:u w:val="single"/>
        </w:rPr>
        <w:t>Javits grants update</w:t>
      </w:r>
      <w:r w:rsidR="00775E10">
        <w:t xml:space="preserve"> </w:t>
      </w:r>
      <w:r w:rsidR="00737393">
        <w:t xml:space="preserve">– Wisconsin currently holds </w:t>
      </w:r>
      <w:r w:rsidR="00737393" w:rsidRPr="00737393">
        <w:rPr>
          <w:u w:val="single"/>
        </w:rPr>
        <w:t>three</w:t>
      </w:r>
      <w:r w:rsidR="00737393">
        <w:t xml:space="preserve"> federal Javits grants, which is impressive.  The DPI grant “Expanding Excellence” will end in fall 2018; the UW-Madison/WCER/WCATY “Smart Spaces” grant continues until fall 2020; and MPS is in its first year </w:t>
      </w:r>
      <w:r w:rsidR="00090745">
        <w:t>of a five-year grant, “SEE US!”</w:t>
      </w:r>
    </w:p>
    <w:p w14:paraId="55B68980" w14:textId="369450DC" w:rsidR="00A213FD" w:rsidRPr="005438AD" w:rsidRDefault="003D183B" w:rsidP="00A213FD">
      <w:pPr>
        <w:numPr>
          <w:ilvl w:val="0"/>
          <w:numId w:val="1"/>
        </w:numPr>
      </w:pPr>
      <w:r w:rsidRPr="005438AD">
        <w:rPr>
          <w:u w:val="single"/>
        </w:rPr>
        <w:t>University programs</w:t>
      </w:r>
      <w:r w:rsidRPr="005438AD">
        <w:t xml:space="preserve"> - UW-Whitewater and UW-Stevens Point </w:t>
      </w:r>
      <w:r w:rsidR="00413055" w:rsidRPr="005438AD">
        <w:t>are</w:t>
      </w:r>
      <w:r w:rsidRPr="005438AD">
        <w:t xml:space="preserve"> both </w:t>
      </w:r>
      <w:r w:rsidR="00413055" w:rsidRPr="005438AD">
        <w:t xml:space="preserve">changing the format of </w:t>
      </w:r>
      <w:r w:rsidRPr="005438AD">
        <w:t>their programs due to low or inconsistent enrollment</w:t>
      </w:r>
      <w:r w:rsidR="00413055" w:rsidRPr="005438AD">
        <w:t xml:space="preserve"> in regular hybrid and on-campus courses.  Gifted-emphasis m</w:t>
      </w:r>
      <w:r w:rsidRPr="005438AD">
        <w:t>aster’s programs and licensure programs will continue at this time only on a cohort basis</w:t>
      </w:r>
      <w:r w:rsidR="00890FB0" w:rsidRPr="005438AD">
        <w:t xml:space="preserve">: that is, when there is a request from a defined group with enough participants to offer the program.  There may be </w:t>
      </w:r>
      <w:r w:rsidR="00413055" w:rsidRPr="005438AD">
        <w:t xml:space="preserve">regular </w:t>
      </w:r>
      <w:r w:rsidR="006742C9">
        <w:t xml:space="preserve">offerings of </w:t>
      </w:r>
      <w:r w:rsidR="00890FB0" w:rsidRPr="005438AD">
        <w:t>online-only programs developed in the future.  Concordia University offers online-only licensure and a master’s emphasis.</w:t>
      </w:r>
    </w:p>
    <w:p w14:paraId="13DB7726" w14:textId="6E2E0C62" w:rsidR="00890FB0" w:rsidRPr="005438AD" w:rsidRDefault="00413055" w:rsidP="00A213FD">
      <w:pPr>
        <w:numPr>
          <w:ilvl w:val="0"/>
          <w:numId w:val="1"/>
        </w:numPr>
      </w:pPr>
      <w:r w:rsidRPr="005438AD">
        <w:rPr>
          <w:u w:val="single"/>
        </w:rPr>
        <w:t>“Last chance” UWW hybrid courses</w:t>
      </w:r>
      <w:r w:rsidR="00890FB0" w:rsidRPr="005438AD">
        <w:t xml:space="preserve"> – the “coordinator course” </w:t>
      </w:r>
      <w:r w:rsidR="00030732" w:rsidRPr="005438AD">
        <w:t>(</w:t>
      </w:r>
      <w:r w:rsidRPr="005438AD">
        <w:t xml:space="preserve">EDFOUND 785, </w:t>
      </w:r>
      <w:r w:rsidR="00030732" w:rsidRPr="005438AD">
        <w:t>leading to the 5013</w:t>
      </w:r>
      <w:r w:rsidRPr="005438AD">
        <w:t xml:space="preserve"> license</w:t>
      </w:r>
      <w:r w:rsidR="00030732" w:rsidRPr="005438AD">
        <w:t xml:space="preserve">) </w:t>
      </w:r>
      <w:r w:rsidR="00890FB0" w:rsidRPr="005438AD">
        <w:t xml:space="preserve">will be offered </w:t>
      </w:r>
      <w:r w:rsidR="00030732" w:rsidRPr="005438AD">
        <w:t xml:space="preserve">one more time </w:t>
      </w:r>
      <w:r w:rsidR="00890FB0" w:rsidRPr="005438AD">
        <w:t xml:space="preserve">in hybrid format through UW-Whitewater in </w:t>
      </w:r>
      <w:r w:rsidR="00890FB0" w:rsidRPr="005438AD">
        <w:rPr>
          <w:b/>
        </w:rPr>
        <w:t>summer 2018</w:t>
      </w:r>
      <w:r w:rsidR="00890FB0" w:rsidRPr="005438AD">
        <w:t xml:space="preserve">, then </w:t>
      </w:r>
      <w:r w:rsidR="00030732" w:rsidRPr="005438AD">
        <w:t xml:space="preserve">likely </w:t>
      </w:r>
      <w:r w:rsidR="00890FB0" w:rsidRPr="005438AD">
        <w:t>will</w:t>
      </w:r>
      <w:r w:rsidR="007173A7">
        <w:t xml:space="preserve"> not be offered for at least a few</w:t>
      </w:r>
      <w:r w:rsidR="00890FB0" w:rsidRPr="005438AD">
        <w:t xml:space="preserve"> years.  </w:t>
      </w:r>
      <w:r w:rsidR="00030732" w:rsidRPr="005438AD">
        <w:t>Prerequisites: th</w:t>
      </w:r>
      <w:r w:rsidR="00AB16FF" w:rsidRPr="005438AD">
        <w:t>e three “core” gifted courses (foundations, psych, c</w:t>
      </w:r>
      <w:r w:rsidR="00030732" w:rsidRPr="005438AD">
        <w:t xml:space="preserve">urric).  </w:t>
      </w:r>
      <w:r w:rsidR="00890FB0" w:rsidRPr="005438AD">
        <w:t xml:space="preserve">For more information, contact Pam Clinkenbeard at </w:t>
      </w:r>
      <w:hyperlink r:id="rId6" w:history="1">
        <w:r w:rsidRPr="005438AD">
          <w:rPr>
            <w:rStyle w:val="Hyperlink"/>
          </w:rPr>
          <w:t>clinkenp@uww.edu</w:t>
        </w:r>
      </w:hyperlink>
      <w:r w:rsidR="00890FB0" w:rsidRPr="005438AD">
        <w:t>.</w:t>
      </w:r>
      <w:r w:rsidRPr="005438AD">
        <w:t xml:space="preserve">  The “psych issues” course (EDFOUND 782) will be offered one more time in hybrid format in </w:t>
      </w:r>
      <w:r w:rsidR="00AE00A3" w:rsidRPr="005438AD">
        <w:rPr>
          <w:b/>
        </w:rPr>
        <w:t>f</w:t>
      </w:r>
      <w:r w:rsidRPr="005438AD">
        <w:rPr>
          <w:b/>
        </w:rPr>
        <w:t>all 2018</w:t>
      </w:r>
      <w:r w:rsidRPr="005438AD">
        <w:t xml:space="preserve">.  For more information, contact Scott Peters at </w:t>
      </w:r>
      <w:hyperlink r:id="rId7" w:history="1">
        <w:r w:rsidRPr="005438AD">
          <w:rPr>
            <w:rStyle w:val="Hyperlink"/>
          </w:rPr>
          <w:t>peterss@uww.edu</w:t>
        </w:r>
      </w:hyperlink>
      <w:r w:rsidRPr="005438AD">
        <w:t xml:space="preserve">. </w:t>
      </w:r>
    </w:p>
    <w:p w14:paraId="7D4C554F" w14:textId="0495A427" w:rsidR="00A213FD" w:rsidRPr="00A213FD" w:rsidRDefault="00A213FD" w:rsidP="00A213FD">
      <w:pPr>
        <w:numPr>
          <w:ilvl w:val="0"/>
          <w:numId w:val="1"/>
        </w:numPr>
      </w:pPr>
      <w:r w:rsidRPr="00030732">
        <w:rPr>
          <w:u w:val="single"/>
        </w:rPr>
        <w:t xml:space="preserve">Education savings accounts for </w:t>
      </w:r>
      <w:r w:rsidR="006742C9">
        <w:rPr>
          <w:u w:val="single"/>
        </w:rPr>
        <w:t xml:space="preserve">low-income </w:t>
      </w:r>
      <w:r w:rsidRPr="00030732">
        <w:rPr>
          <w:u w:val="single"/>
        </w:rPr>
        <w:t>gifted</w:t>
      </w:r>
      <w:r w:rsidRPr="00A213FD">
        <w:t xml:space="preserve"> </w:t>
      </w:r>
      <w:r w:rsidR="00030732">
        <w:t>–</w:t>
      </w:r>
      <w:r w:rsidRPr="00A213FD">
        <w:t xml:space="preserve"> </w:t>
      </w:r>
      <w:r w:rsidR="00030732">
        <w:t xml:space="preserve">as of this writing, AB 830 and SB 725 </w:t>
      </w:r>
      <w:r w:rsidR="00B6747B">
        <w:t xml:space="preserve">remained in committee and </w:t>
      </w:r>
      <w:r w:rsidR="00030732">
        <w:t>did not go forw</w:t>
      </w:r>
      <w:r w:rsidR="00AB16FF">
        <w:t>ard in the state legislature, s</w:t>
      </w:r>
      <w:r w:rsidR="00030732">
        <w:t xml:space="preserve">o this issue is probably dead until </w:t>
      </w:r>
      <w:r w:rsidR="00F073FA">
        <w:t xml:space="preserve">it is possibly re-introduced during </w:t>
      </w:r>
      <w:r w:rsidR="00030732">
        <w:t>the</w:t>
      </w:r>
      <w:r w:rsidR="00F073FA">
        <w:t xml:space="preserve"> next legislative session </w:t>
      </w:r>
      <w:r w:rsidR="00F073FA">
        <w:lastRenderedPageBreak/>
        <w:t>beginning</w:t>
      </w:r>
      <w:r w:rsidR="00030732">
        <w:t xml:space="preserve"> in January 2019.  (Assembly and Senate Committees may still meet later in 2018, but the main legislative floor sessions are winding down.)</w:t>
      </w:r>
      <w:r w:rsidR="006742C9">
        <w:t xml:space="preserve">  For background on the issue, see the WATG website </w:t>
      </w:r>
      <w:r w:rsidR="00DD6D3C">
        <w:t xml:space="preserve">at </w:t>
      </w:r>
      <w:hyperlink r:id="rId8" w:history="1">
        <w:r w:rsidR="00DD6D3C" w:rsidRPr="006240B4">
          <w:rPr>
            <w:rStyle w:val="Hyperlink"/>
          </w:rPr>
          <w:t>http://www.watg.org/</w:t>
        </w:r>
      </w:hyperlink>
      <w:r w:rsidR="00DD6D3C">
        <w:t xml:space="preserve"> </w:t>
      </w:r>
      <w:r w:rsidR="006742C9">
        <w:t>and scroll through the Advocacy section (under “Get Involved”).</w:t>
      </w:r>
    </w:p>
    <w:p w14:paraId="7471B20E" w14:textId="639A17C1" w:rsidR="00A213FD" w:rsidRDefault="00A213FD" w:rsidP="00A213FD">
      <w:pPr>
        <w:numPr>
          <w:ilvl w:val="0"/>
          <w:numId w:val="1"/>
        </w:numPr>
      </w:pPr>
      <w:r w:rsidRPr="00AB16FF">
        <w:rPr>
          <w:u w:val="single"/>
        </w:rPr>
        <w:t>WATG advocacy agenda</w:t>
      </w:r>
      <w:r w:rsidR="003F1F56">
        <w:t xml:space="preserve"> – The Wisconsin Association for Talented and Gifted </w:t>
      </w:r>
      <w:r w:rsidR="003D2479">
        <w:t xml:space="preserve">(WATG) </w:t>
      </w:r>
      <w:r w:rsidR="003F1F56">
        <w:t>will be meeting in late April partly to work on advocacy strategic planning</w:t>
      </w:r>
      <w:r w:rsidR="00AB16FF">
        <w:t>.  What would you like gifted education and advanced learning to look like</w:t>
      </w:r>
      <w:r w:rsidR="003F1F56">
        <w:t xml:space="preserve"> </w:t>
      </w:r>
      <w:r w:rsidR="00AB16FF">
        <w:t xml:space="preserve">in Wisconsin?  Submit your thoughts to </w:t>
      </w:r>
      <w:hyperlink r:id="rId9" w:history="1">
        <w:r w:rsidR="00AB16FF" w:rsidRPr="006240B4">
          <w:rPr>
            <w:rStyle w:val="Hyperlink"/>
          </w:rPr>
          <w:t>watg@watg.org</w:t>
        </w:r>
      </w:hyperlink>
      <w:r w:rsidR="006F20F7">
        <w:t xml:space="preserve"> or to President Cathy Schmi</w:t>
      </w:r>
      <w:r w:rsidR="00AB16FF">
        <w:t xml:space="preserve">t at </w:t>
      </w:r>
      <w:hyperlink r:id="rId10" w:history="1">
        <w:r w:rsidR="00AB16FF" w:rsidRPr="006240B4">
          <w:rPr>
            <w:rStyle w:val="Hyperlink"/>
          </w:rPr>
          <w:t>watgpresident@watg.org</w:t>
        </w:r>
      </w:hyperlink>
      <w:r w:rsidR="00AB16FF" w:rsidRPr="00AB16FF">
        <w:t>.</w:t>
      </w:r>
    </w:p>
    <w:p w14:paraId="779E0E93" w14:textId="76AA4528" w:rsidR="007173A7" w:rsidRPr="00AB16FF" w:rsidRDefault="007173A7" w:rsidP="00A213FD">
      <w:pPr>
        <w:numPr>
          <w:ilvl w:val="0"/>
          <w:numId w:val="1"/>
        </w:numPr>
      </w:pPr>
      <w:r>
        <w:rPr>
          <w:u w:val="single"/>
        </w:rPr>
        <w:t>WATG acceleration project</w:t>
      </w:r>
      <w:r>
        <w:t xml:space="preserve"> </w:t>
      </w:r>
      <w:r w:rsidR="0060796F">
        <w:t>–</w:t>
      </w:r>
      <w:r>
        <w:t xml:space="preserve"> </w:t>
      </w:r>
      <w:r w:rsidR="0060796F">
        <w:t xml:space="preserve">WATG will be pursuing a project to investigate district acceleration practices and to develop model acceleration policies.  Stay tuned! </w:t>
      </w:r>
    </w:p>
    <w:p w14:paraId="11C94F9C" w14:textId="41BB88DC" w:rsidR="00AB16FF" w:rsidRDefault="00AB16FF" w:rsidP="00A213FD">
      <w:pPr>
        <w:numPr>
          <w:ilvl w:val="0"/>
          <w:numId w:val="1"/>
        </w:numPr>
      </w:pPr>
      <w:r w:rsidRPr="00542B79">
        <w:rPr>
          <w:u w:val="single"/>
        </w:rPr>
        <w:t>WATG annual conference</w:t>
      </w:r>
      <w:r>
        <w:t xml:space="preserve"> – the next state </w:t>
      </w:r>
      <w:r w:rsidR="003D2479">
        <w:t xml:space="preserve">gifted </w:t>
      </w:r>
      <w:r>
        <w:t>conference will be Nov. 1-2, 2018 at the Wilderness in Wisconsin Dells.  Consider bringing a team, and meanwhile share your expertise through a conference proposal</w:t>
      </w:r>
      <w:r w:rsidR="00542B79">
        <w:t xml:space="preserve">!  </w:t>
      </w:r>
      <w:r w:rsidR="00F000D7">
        <w:t xml:space="preserve">Proposals relating to the conference theme are particularly sought: </w:t>
      </w:r>
      <w:r w:rsidR="00F000D7" w:rsidRPr="00F000D7">
        <w:rPr>
          <w:b/>
        </w:rPr>
        <w:t>“The Power Of Student Voice: Our Dreams, Our Needs.”</w:t>
      </w:r>
      <w:r w:rsidR="00F000D7">
        <w:t xml:space="preserve">  </w:t>
      </w:r>
      <w:r w:rsidR="00542B79">
        <w:t xml:space="preserve">For more information on the conference and how to propose a session </w:t>
      </w:r>
      <w:r w:rsidR="00370CF1">
        <w:t xml:space="preserve">(due </w:t>
      </w:r>
      <w:r w:rsidR="00E5758F">
        <w:t xml:space="preserve">April 13) </w:t>
      </w:r>
      <w:r w:rsidR="00542B79">
        <w:t xml:space="preserve">see </w:t>
      </w:r>
      <w:hyperlink r:id="rId11" w:history="1">
        <w:r w:rsidR="00542B79" w:rsidRPr="006240B4">
          <w:rPr>
            <w:rStyle w:val="Hyperlink"/>
          </w:rPr>
          <w:t>http://www.watg.org/about-the-conference.html</w:t>
        </w:r>
      </w:hyperlink>
      <w:r w:rsidR="00542B79">
        <w:t>.</w:t>
      </w:r>
    </w:p>
    <w:p w14:paraId="07F7E1F3" w14:textId="77777777" w:rsidR="00775E10" w:rsidRDefault="00775E10" w:rsidP="00775E10"/>
    <w:p w14:paraId="4BA3DBA7" w14:textId="56B80113" w:rsidR="00775E10" w:rsidRDefault="00775E10" w:rsidP="00775E10">
      <w:r w:rsidRPr="003F1F56">
        <w:rPr>
          <w:b/>
        </w:rPr>
        <w:t>OTHER</w:t>
      </w:r>
      <w:r w:rsidR="00640FDF">
        <w:rPr>
          <w:b/>
        </w:rPr>
        <w:t xml:space="preserve"> </w:t>
      </w:r>
      <w:r w:rsidR="00640FDF" w:rsidRPr="001671CC">
        <w:t>(upcoming events)</w:t>
      </w:r>
    </w:p>
    <w:p w14:paraId="4563F06F" w14:textId="7BC72EED" w:rsidR="00D97EAB" w:rsidRPr="008F1539" w:rsidRDefault="00D97EAB" w:rsidP="00D97EAB">
      <w:pPr>
        <w:pStyle w:val="ListParagraph"/>
        <w:numPr>
          <w:ilvl w:val="0"/>
          <w:numId w:val="2"/>
        </w:numPr>
        <w:rPr>
          <w:b/>
        </w:rPr>
      </w:pPr>
      <w:r>
        <w:t xml:space="preserve">WATG will be participating in the </w:t>
      </w:r>
      <w:r w:rsidR="00F000D7">
        <w:t>NAGC “Leadership and Advocacy” conference in Washington, DC later this month, represented by President Cathy Sc</w:t>
      </w:r>
      <w:r w:rsidR="0026620A">
        <w:t xml:space="preserve">hmit and board member </w:t>
      </w:r>
      <w:r w:rsidR="00DD6D3C">
        <w:t xml:space="preserve">and advocacy co-chair </w:t>
      </w:r>
      <w:r w:rsidR="0026620A">
        <w:t>Deb Kucek</w:t>
      </w:r>
    </w:p>
    <w:p w14:paraId="2ACE1E22" w14:textId="373CC243" w:rsidR="008F1539" w:rsidRDefault="008F1539" w:rsidP="008F1539">
      <w:pPr>
        <w:pStyle w:val="ListParagraph"/>
        <w:numPr>
          <w:ilvl w:val="0"/>
          <w:numId w:val="2"/>
        </w:numPr>
      </w:pPr>
      <w:r>
        <w:t xml:space="preserve">Aug. 8-11, 2018 in </w:t>
      </w:r>
      <w:r w:rsidRPr="00767DD1">
        <w:rPr>
          <w:b/>
        </w:rPr>
        <w:t>Dublin, Ireland</w:t>
      </w:r>
      <w:r>
        <w:t xml:space="preserve"> – ECHA biennial conference (European Council for High Ability). </w:t>
      </w:r>
      <w:hyperlink r:id="rId12" w:history="1">
        <w:r w:rsidRPr="006240B4">
          <w:rPr>
            <w:rStyle w:val="Hyperlink"/>
          </w:rPr>
          <w:t>http://echa2018.info/</w:t>
        </w:r>
      </w:hyperlink>
      <w:r>
        <w:t xml:space="preserve"> </w:t>
      </w:r>
    </w:p>
    <w:p w14:paraId="0CC2A365" w14:textId="1EE21EDA" w:rsidR="00664F14" w:rsidRPr="008F1539" w:rsidRDefault="00664F14" w:rsidP="008F1539">
      <w:pPr>
        <w:pStyle w:val="ListParagraph"/>
        <w:numPr>
          <w:ilvl w:val="0"/>
          <w:numId w:val="2"/>
        </w:numPr>
      </w:pPr>
      <w:r>
        <w:t xml:space="preserve">Nov. 1-2, 2018 in </w:t>
      </w:r>
      <w:r w:rsidRPr="00664F14">
        <w:rPr>
          <w:b/>
        </w:rPr>
        <w:t>WI Dells</w:t>
      </w:r>
      <w:r>
        <w:t xml:space="preserve"> – WATG </w:t>
      </w:r>
      <w:r w:rsidR="005269DA">
        <w:t xml:space="preserve">annual </w:t>
      </w:r>
      <w:bookmarkStart w:id="0" w:name="_GoBack"/>
      <w:bookmarkEnd w:id="0"/>
      <w:r>
        <w:t>conference – see above</w:t>
      </w:r>
    </w:p>
    <w:p w14:paraId="1FF475EF" w14:textId="0FCE01DE" w:rsidR="00775E10" w:rsidRPr="00CA6FB4" w:rsidRDefault="0063561F" w:rsidP="00CA6FB4">
      <w:pPr>
        <w:pStyle w:val="ListParagraph"/>
        <w:numPr>
          <w:ilvl w:val="0"/>
          <w:numId w:val="2"/>
        </w:numPr>
      </w:pPr>
      <w:r>
        <w:t xml:space="preserve">Nov. 15-18, 2018 </w:t>
      </w:r>
      <w:r w:rsidR="00775E10">
        <w:t xml:space="preserve">in </w:t>
      </w:r>
      <w:r w:rsidR="00775E10" w:rsidRPr="0063561F">
        <w:rPr>
          <w:b/>
        </w:rPr>
        <w:t>Minneapolis</w:t>
      </w:r>
      <w:r w:rsidR="00775E10">
        <w:t xml:space="preserve"> </w:t>
      </w:r>
      <w:r>
        <w:t xml:space="preserve">– </w:t>
      </w:r>
      <w:r w:rsidR="003D2479">
        <w:t xml:space="preserve">mark your calendars for the </w:t>
      </w:r>
      <w:r w:rsidRPr="008F1539">
        <w:rPr>
          <w:b/>
        </w:rPr>
        <w:t>NAGC</w:t>
      </w:r>
      <w:r>
        <w:t xml:space="preserve"> annual conference (National Association for Gifted Children) </w:t>
      </w:r>
      <w:r w:rsidR="00775E10">
        <w:t>– invite administrators &amp; school board members</w:t>
      </w:r>
      <w:r>
        <w:t xml:space="preserve"> – </w:t>
      </w:r>
      <w:r w:rsidR="001A4FE6">
        <w:t xml:space="preserve">the conference is rarely held in a location that is within easy driving distance!  </w:t>
      </w:r>
      <w:hyperlink r:id="rId13" w:history="1">
        <w:r w:rsidRPr="006240B4">
          <w:rPr>
            <w:rStyle w:val="Hyperlink"/>
          </w:rPr>
          <w:t>http://www.nagc.org/</w:t>
        </w:r>
      </w:hyperlink>
    </w:p>
    <w:p w14:paraId="101C2C3D" w14:textId="079AB486" w:rsidR="00767DD1" w:rsidRDefault="00767DD1" w:rsidP="00775E10">
      <w:pPr>
        <w:pStyle w:val="ListParagraph"/>
        <w:numPr>
          <w:ilvl w:val="0"/>
          <w:numId w:val="2"/>
        </w:numPr>
      </w:pPr>
      <w:r>
        <w:t xml:space="preserve">July 24-28, </w:t>
      </w:r>
      <w:r w:rsidR="00775E10">
        <w:t>2019</w:t>
      </w:r>
      <w:r>
        <w:t xml:space="preserve"> in </w:t>
      </w:r>
      <w:r w:rsidRPr="00F4524B">
        <w:rPr>
          <w:b/>
        </w:rPr>
        <w:t>Nashville</w:t>
      </w:r>
      <w:r>
        <w:t>, TN</w:t>
      </w:r>
      <w:r w:rsidR="00775E10">
        <w:t xml:space="preserve">; </w:t>
      </w:r>
      <w:r>
        <w:t xml:space="preserve">World Conference of the WCGTC (World Council for Gifted, Talented and Creative).  </w:t>
      </w:r>
      <w:hyperlink r:id="rId14" w:history="1">
        <w:r w:rsidRPr="006240B4">
          <w:rPr>
            <w:rStyle w:val="Hyperlink"/>
          </w:rPr>
          <w:t>https://www.world-gifted.org/wcgtc-world-conference/</w:t>
        </w:r>
      </w:hyperlink>
    </w:p>
    <w:p w14:paraId="0BEDDF21" w14:textId="643056E2" w:rsidR="00767DD1" w:rsidRDefault="00664F14" w:rsidP="00664F14">
      <w:pPr>
        <w:pStyle w:val="ListParagraph"/>
        <w:numPr>
          <w:ilvl w:val="0"/>
          <w:numId w:val="2"/>
        </w:numPr>
      </w:pPr>
      <w:r>
        <w:t xml:space="preserve">Oct. 3-4, 2019 in </w:t>
      </w:r>
      <w:r w:rsidRPr="00664F14">
        <w:rPr>
          <w:b/>
        </w:rPr>
        <w:t>WI Dells</w:t>
      </w:r>
      <w:r>
        <w:t xml:space="preserve"> – WATG conference at the Wilderness</w:t>
      </w:r>
    </w:p>
    <w:p w14:paraId="5C577CA7" w14:textId="44AFEDA7" w:rsidR="00775E10" w:rsidRPr="00664F14" w:rsidRDefault="00664F14" w:rsidP="00775E10">
      <w:pPr>
        <w:pStyle w:val="ListParagraph"/>
        <w:numPr>
          <w:ilvl w:val="0"/>
          <w:numId w:val="2"/>
        </w:numPr>
      </w:pPr>
      <w:r>
        <w:t xml:space="preserve">Nov. 7-10, 2019 in </w:t>
      </w:r>
      <w:r w:rsidRPr="00664F14">
        <w:rPr>
          <w:b/>
        </w:rPr>
        <w:t>Albuquerque</w:t>
      </w:r>
      <w:r>
        <w:t xml:space="preserve"> - </w:t>
      </w:r>
      <w:r w:rsidR="00775E10" w:rsidRPr="00664F14">
        <w:t xml:space="preserve">NAGC </w:t>
      </w:r>
      <w:r>
        <w:t>annual conference</w:t>
      </w:r>
    </w:p>
    <w:p w14:paraId="56CB18B8" w14:textId="77777777" w:rsidR="00A213FD" w:rsidRDefault="00A213FD" w:rsidP="00A213FD"/>
    <w:sectPr w:rsidR="00A213FD" w:rsidSect="00BE1B0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ED6E46"/>
    <w:multiLevelType w:val="hybridMultilevel"/>
    <w:tmpl w:val="52B8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FD"/>
    <w:rsid w:val="000262B6"/>
    <w:rsid w:val="00030732"/>
    <w:rsid w:val="00056358"/>
    <w:rsid w:val="00090745"/>
    <w:rsid w:val="001671CC"/>
    <w:rsid w:val="001A4FE6"/>
    <w:rsid w:val="001F4C80"/>
    <w:rsid w:val="0026620A"/>
    <w:rsid w:val="0031263B"/>
    <w:rsid w:val="00370CF1"/>
    <w:rsid w:val="003D183B"/>
    <w:rsid w:val="003D2479"/>
    <w:rsid w:val="003F1F56"/>
    <w:rsid w:val="00413055"/>
    <w:rsid w:val="00441872"/>
    <w:rsid w:val="004907AC"/>
    <w:rsid w:val="004B787A"/>
    <w:rsid w:val="00517ADA"/>
    <w:rsid w:val="005269DA"/>
    <w:rsid w:val="00542B79"/>
    <w:rsid w:val="005438AD"/>
    <w:rsid w:val="0060796F"/>
    <w:rsid w:val="0063561F"/>
    <w:rsid w:val="00640FDF"/>
    <w:rsid w:val="00664F14"/>
    <w:rsid w:val="006742C9"/>
    <w:rsid w:val="006A07BC"/>
    <w:rsid w:val="006A2807"/>
    <w:rsid w:val="006E1AA3"/>
    <w:rsid w:val="006F20F7"/>
    <w:rsid w:val="007173A7"/>
    <w:rsid w:val="00737393"/>
    <w:rsid w:val="00743730"/>
    <w:rsid w:val="00767DD1"/>
    <w:rsid w:val="00775E10"/>
    <w:rsid w:val="00890FB0"/>
    <w:rsid w:val="008A7C9F"/>
    <w:rsid w:val="008F1539"/>
    <w:rsid w:val="00932512"/>
    <w:rsid w:val="00A213FD"/>
    <w:rsid w:val="00A726BB"/>
    <w:rsid w:val="00AB16FF"/>
    <w:rsid w:val="00AD7F5A"/>
    <w:rsid w:val="00AE00A3"/>
    <w:rsid w:val="00B6747B"/>
    <w:rsid w:val="00BE1B0D"/>
    <w:rsid w:val="00BF6222"/>
    <w:rsid w:val="00CA6FB4"/>
    <w:rsid w:val="00D03D00"/>
    <w:rsid w:val="00D805D7"/>
    <w:rsid w:val="00D97EAB"/>
    <w:rsid w:val="00DD6D3C"/>
    <w:rsid w:val="00E5758F"/>
    <w:rsid w:val="00EB2E72"/>
    <w:rsid w:val="00F000D7"/>
    <w:rsid w:val="00F073FA"/>
    <w:rsid w:val="00F4524B"/>
    <w:rsid w:val="00F736BA"/>
    <w:rsid w:val="00F84559"/>
    <w:rsid w:val="00F97470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A7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atg.org/about-the-conference.html" TargetMode="External"/><Relationship Id="rId12" Type="http://schemas.openxmlformats.org/officeDocument/2006/relationships/hyperlink" Target="http://echa2018.info/" TargetMode="External"/><Relationship Id="rId13" Type="http://schemas.openxmlformats.org/officeDocument/2006/relationships/hyperlink" Target="http://www.nagc.org/" TargetMode="External"/><Relationship Id="rId14" Type="http://schemas.openxmlformats.org/officeDocument/2006/relationships/hyperlink" Target="https://www.world-gifted.org/wcgtc-world-conference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linkenp@uww.edu" TargetMode="External"/><Relationship Id="rId7" Type="http://schemas.openxmlformats.org/officeDocument/2006/relationships/hyperlink" Target="mailto:peterss@uww.edu" TargetMode="External"/><Relationship Id="rId8" Type="http://schemas.openxmlformats.org/officeDocument/2006/relationships/hyperlink" Target="http://www.watg.org/" TargetMode="External"/><Relationship Id="rId9" Type="http://schemas.openxmlformats.org/officeDocument/2006/relationships/hyperlink" Target="mailto:watg@watg.org" TargetMode="External"/><Relationship Id="rId10" Type="http://schemas.openxmlformats.org/officeDocument/2006/relationships/hyperlink" Target="mailto:watgpresident@wat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741</Words>
  <Characters>5156</Characters>
  <Application>Microsoft Macintosh Word</Application>
  <DocSecurity>0</DocSecurity>
  <Lines>139</Lines>
  <Paragraphs>89</Paragraphs>
  <ScaleCrop>false</ScaleCrop>
  <Company>UW-Whitewater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User</dc:creator>
  <cp:keywords/>
  <dc:description/>
  <cp:lastModifiedBy>Campus User</cp:lastModifiedBy>
  <cp:revision>16</cp:revision>
  <dcterms:created xsi:type="dcterms:W3CDTF">2018-03-07T01:51:00Z</dcterms:created>
  <dcterms:modified xsi:type="dcterms:W3CDTF">2018-03-07T02:58:00Z</dcterms:modified>
</cp:coreProperties>
</file>