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4614" w:rsidRDefault="00396164">
      <w:r>
        <w:t>Great</w:t>
      </w:r>
      <w:r w:rsidR="00AD5D63">
        <w:t>er Dane County Advanced Learner</w:t>
      </w:r>
      <w:bookmarkStart w:id="0" w:name="_GoBack"/>
      <w:bookmarkEnd w:id="0"/>
      <w:r>
        <w:t xml:space="preserve"> Network</w:t>
      </w:r>
    </w:p>
    <w:p w:rsidR="00C54614" w:rsidRDefault="00C54614"/>
    <w:p w:rsidR="00C54614" w:rsidRDefault="00396164">
      <w:r>
        <w:rPr>
          <w:highlight w:val="yellow"/>
        </w:rPr>
        <w:t>CONSTITUTION</w:t>
      </w:r>
    </w:p>
    <w:p w:rsidR="00C54614" w:rsidRDefault="00396164">
      <w:r>
        <w:t>Approved September 2006</w:t>
      </w:r>
    </w:p>
    <w:p w:rsidR="00C54614" w:rsidRDefault="00396164">
      <w:r>
        <w:t>Amended January 2007</w:t>
      </w:r>
    </w:p>
    <w:p w:rsidR="00C54614" w:rsidRDefault="00396164">
      <w:r>
        <w:t>Amended September 2015</w:t>
      </w:r>
    </w:p>
    <w:p w:rsidR="00C54614" w:rsidRDefault="00C54614"/>
    <w:p w:rsidR="00C54614" w:rsidRDefault="00396164">
      <w:r>
        <w:t>Article I – Name</w:t>
      </w:r>
    </w:p>
    <w:p w:rsidR="00C54614" w:rsidRDefault="00396164">
      <w:pPr>
        <w:ind w:left="720"/>
      </w:pPr>
      <w:r>
        <w:t>Section 1: The name of this non-profit educational organization shall be the Greater Dane County Advanced Learner Network, hereafter referred to as GDCALN.</w:t>
      </w:r>
    </w:p>
    <w:p w:rsidR="00C54614" w:rsidRDefault="00396164">
      <w:pPr>
        <w:ind w:left="720"/>
      </w:pPr>
      <w:r>
        <w:t>Section 2:  No member of this organization shall use the name of the organization to endorse any product, event, or publication without the approval of the members.</w:t>
      </w:r>
    </w:p>
    <w:p w:rsidR="00C54614" w:rsidRDefault="00C54614"/>
    <w:p w:rsidR="00C54614" w:rsidRDefault="00396164">
      <w:r>
        <w:t xml:space="preserve">Article II – Mission </w:t>
      </w:r>
    </w:p>
    <w:p w:rsidR="00C54614" w:rsidRDefault="00396164">
      <w:pPr>
        <w:ind w:left="720"/>
      </w:pPr>
      <w:r>
        <w:t>The mission of the GDCALN is to be a collaborative support group, a professional network, an advocate for gifted education, and a conduit for opportunities and services to school districts, advanced learners, and their families.</w:t>
      </w:r>
    </w:p>
    <w:p w:rsidR="00C54614" w:rsidRDefault="00C54614"/>
    <w:p w:rsidR="00C54614" w:rsidRDefault="00396164">
      <w:r>
        <w:t xml:space="preserve">Article III – Membership </w:t>
      </w:r>
    </w:p>
    <w:p w:rsidR="00C54614" w:rsidRDefault="00396164">
      <w:pPr>
        <w:ind w:left="720"/>
      </w:pPr>
      <w:r>
        <w:t>Membership shall be open to school districts and educational organizations in the greater Dane County area. One or more individuals may participate in GDCALN activities for each membership. In general, participating individuals will be staff from the member organizations with responsibilities for gifted and talented education. Membership is activated by paying annual dues, which cover general services of the organization to which all members are entitled. Paid members have voting privileges in the organization: one vote per district membership. Members may also pay additional fees for specific programs and professional development opportunities.</w:t>
      </w:r>
    </w:p>
    <w:p w:rsidR="00C54614" w:rsidRDefault="00C54614"/>
    <w:p w:rsidR="00C54614" w:rsidRDefault="00396164">
      <w:r>
        <w:t>Article IV – Officers</w:t>
      </w:r>
    </w:p>
    <w:p w:rsidR="00C54614" w:rsidRDefault="00396164">
      <w:pPr>
        <w:ind w:left="720"/>
      </w:pPr>
      <w:r>
        <w:t xml:space="preserve">Section 1: The officers of the GDCALN shall be a President, a Vice-President, a Past President, a Secretary, a Treasurer, and a Professional Development Chair. Election of officers will take place at the final meeting of the year. </w:t>
      </w:r>
    </w:p>
    <w:p w:rsidR="00C54614" w:rsidRDefault="00C54614"/>
    <w:p w:rsidR="00C54614" w:rsidRDefault="00396164">
      <w:pPr>
        <w:ind w:left="720"/>
      </w:pPr>
      <w:r>
        <w:t>Section 2: The President</w:t>
      </w:r>
      <w:r>
        <w:rPr>
          <w:strike/>
        </w:rPr>
        <w:t>, and</w:t>
      </w:r>
      <w:r>
        <w:t xml:space="preserve"> Vice President</w:t>
      </w:r>
      <w:r>
        <w:rPr>
          <w:b/>
          <w:i/>
        </w:rPr>
        <w:t>, and Professional Development Chair</w:t>
      </w:r>
      <w:r>
        <w:t xml:space="preserve"> shall serve terms of two years, and shall be eligible for re-election up to two consecutive terms. </w:t>
      </w:r>
      <w:r>
        <w:rPr>
          <w:b/>
          <w:i/>
        </w:rPr>
        <w:t xml:space="preserve">Elections for the position of the President will occur in the spring of even numbered years and elections for the Vice-President will occur in the spring of odd numbered years, thus allowing those vacancies and turnover in those positions to be staggered.  If the Vice President should run for the office of President and be elected, a one-year interim Vice President will be elected to complete that term of office. </w:t>
      </w:r>
      <w:r>
        <w:t xml:space="preserve">The Secretary, </w:t>
      </w:r>
      <w:r>
        <w:rPr>
          <w:b/>
          <w:i/>
        </w:rPr>
        <w:t xml:space="preserve">and </w:t>
      </w:r>
      <w:r>
        <w:t xml:space="preserve">the Treasurer, </w:t>
      </w:r>
      <w:r>
        <w:rPr>
          <w:strike/>
        </w:rPr>
        <w:t>and the Professional Development Chair</w:t>
      </w:r>
      <w:r>
        <w:rPr>
          <w:highlight w:val="white"/>
        </w:rPr>
        <w:t xml:space="preserve"> are one year terms and </w:t>
      </w:r>
      <w:r>
        <w:t xml:space="preserve">shall be eligible for re-election. The six officers will be known as the Officers Group. One individual cannot hold multiple officer positions. </w:t>
      </w:r>
    </w:p>
    <w:p w:rsidR="00C54614" w:rsidRDefault="00C54614"/>
    <w:p w:rsidR="00C54614" w:rsidRDefault="00396164">
      <w:pPr>
        <w:ind w:left="720"/>
      </w:pPr>
      <w:r>
        <w:t>Section 3: When there is a vacancy, it shall be filled by a vote of the members. A vacancy occurs when an officer resigns or moves from the Greater Dane County area, or is absent from three meetings without notice within an academic year.</w:t>
      </w:r>
    </w:p>
    <w:p w:rsidR="00C54614" w:rsidRDefault="00C54614"/>
    <w:p w:rsidR="00C54614" w:rsidRDefault="00C54614"/>
    <w:p w:rsidR="00C54614" w:rsidRDefault="00396164">
      <w:r>
        <w:lastRenderedPageBreak/>
        <w:t xml:space="preserve">Article V - Meetings </w:t>
      </w:r>
    </w:p>
    <w:p w:rsidR="00C54614" w:rsidRDefault="00396164">
      <w:pPr>
        <w:ind w:left="720"/>
      </w:pPr>
      <w:r>
        <w:t xml:space="preserve">Section 1: The GDCALN shall hold five meetings a year. These meetings shall be scheduled for September, November, January, March, and May. </w:t>
      </w:r>
    </w:p>
    <w:p w:rsidR="00C54614" w:rsidRDefault="00396164">
      <w:pPr>
        <w:ind w:left="720"/>
      </w:pPr>
      <w:r>
        <w:t xml:space="preserve">Section 2: The President may change or waive any of these meetings with at least two </w:t>
      </w:r>
      <w:proofErr w:type="spellStart"/>
      <w:r>
        <w:t>weeks notice</w:t>
      </w:r>
      <w:proofErr w:type="spellEnd"/>
      <w:r>
        <w:t xml:space="preserve"> to the members.</w:t>
      </w:r>
    </w:p>
    <w:p w:rsidR="00C54614" w:rsidRDefault="00C54614"/>
    <w:p w:rsidR="00C54614" w:rsidRDefault="00C54614"/>
    <w:p w:rsidR="00C54614" w:rsidRDefault="00396164">
      <w:r>
        <w:t xml:space="preserve">Article VI - Amendments </w:t>
      </w:r>
    </w:p>
    <w:p w:rsidR="00C54614" w:rsidRDefault="00396164">
      <w:pPr>
        <w:ind w:left="720"/>
      </w:pPr>
      <w:r>
        <w:t>Members of the GDCALN may amend this constitution or the organization bylaws by a two-thirds vote of the members present and voting at any meeting, provided such amendment has been submitted to the members at the previous meeting or a minimum of two weeks prior to any meeting.</w:t>
      </w:r>
    </w:p>
    <w:p w:rsidR="00C54614" w:rsidRDefault="00C54614"/>
    <w:p w:rsidR="00C54614" w:rsidRDefault="00396164">
      <w:r>
        <w:t xml:space="preserve">Article VII – Dissolution </w:t>
      </w:r>
    </w:p>
    <w:p w:rsidR="00C54614" w:rsidRDefault="00396164">
      <w:pPr>
        <w:ind w:left="720"/>
      </w:pPr>
      <w:r>
        <w:t>In the event of the dissolution of this organization, any assets remaining after all debts or provision therefore will be distributed to organizations and operated exclusively for charitable, educational, religious, or specific purposes as shall at the time qualify as an exempt organization under section 501(c</w:t>
      </w:r>
      <w:proofErr w:type="gramStart"/>
      <w:r>
        <w:t>)(</w:t>
      </w:r>
      <w:proofErr w:type="gramEnd"/>
      <w:r>
        <w:t>3) of the Internal Revenue Code of 1954 (or the corresponding provision of any future United States Internal Revenue Law), as the officers or members shall determine. Any assets not so disposed shall be disposed by the Circuit Court for Dane County, Wisconsin, exclusively for such purpose or to such organization or organizations, as said Court shall determine, which are organized and operated exclusively for such purposes.</w:t>
      </w:r>
    </w:p>
    <w:p w:rsidR="00C54614" w:rsidRDefault="00C54614">
      <w:pPr>
        <w:ind w:left="720"/>
      </w:pPr>
    </w:p>
    <w:sectPr w:rsidR="00C54614">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14"/>
    <w:rsid w:val="00396164"/>
    <w:rsid w:val="00AD5D63"/>
    <w:rsid w:val="00C5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99902-B8E0-4948-AB6F-420B9733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Borsecnik, Laura</dc:creator>
  <cp:lastModifiedBy>Amy L. Miller</cp:lastModifiedBy>
  <cp:revision>2</cp:revision>
  <dcterms:created xsi:type="dcterms:W3CDTF">2015-11-30T20:22:00Z</dcterms:created>
  <dcterms:modified xsi:type="dcterms:W3CDTF">2015-11-30T20:22:00Z</dcterms:modified>
</cp:coreProperties>
</file>